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0F" w:rsidRPr="00510D0F" w:rsidRDefault="00510D0F" w:rsidP="00510D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0D0F">
        <w:rPr>
          <w:rFonts w:ascii="Times New Roman" w:hAnsi="Times New Roman" w:cs="Times New Roman"/>
          <w:b/>
          <w:bCs/>
          <w:sz w:val="24"/>
          <w:szCs w:val="24"/>
        </w:rPr>
        <w:t>Лекция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5</w:t>
      </w:r>
    </w:p>
    <w:p w:rsidR="00510D0F" w:rsidRDefault="00510D0F" w:rsidP="00510D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0D0F">
        <w:rPr>
          <w:rFonts w:ascii="Times New Roman" w:hAnsi="Times New Roman" w:cs="Times New Roman"/>
          <w:b/>
          <w:bCs/>
          <w:sz w:val="24"/>
          <w:szCs w:val="24"/>
        </w:rPr>
        <w:t>Механические и электромеханические характеристики двигателя постоянного тока параллельного (независимого) возбуждения (ДПТ НВ)</w:t>
      </w:r>
    </w:p>
    <w:p w:rsidR="00510D0F" w:rsidRPr="00510D0F" w:rsidRDefault="00510D0F" w:rsidP="00510D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10D0F" w:rsidRPr="00510D0F" w:rsidRDefault="00510D0F" w:rsidP="00510D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0D0F">
        <w:rPr>
          <w:rFonts w:ascii="Times New Roman" w:hAnsi="Times New Roman" w:cs="Times New Roman"/>
          <w:b/>
          <w:bCs/>
          <w:sz w:val="24"/>
          <w:szCs w:val="24"/>
        </w:rPr>
        <w:t>Вопросы</w:t>
      </w:r>
    </w:p>
    <w:p w:rsidR="00510D0F" w:rsidRPr="00510D0F" w:rsidRDefault="00510D0F" w:rsidP="00510D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0D0F">
        <w:rPr>
          <w:rFonts w:ascii="Times New Roman" w:hAnsi="Times New Roman" w:cs="Times New Roman"/>
          <w:b/>
          <w:bCs/>
          <w:sz w:val="24"/>
          <w:szCs w:val="24"/>
        </w:rPr>
        <w:t>1) Общие сведения, способы подключения ДПТ НВ (достоинства,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10D0F">
        <w:rPr>
          <w:rFonts w:ascii="Times New Roman" w:hAnsi="Times New Roman" w:cs="Times New Roman"/>
          <w:b/>
          <w:bCs/>
          <w:sz w:val="24"/>
          <w:szCs w:val="24"/>
        </w:rPr>
        <w:t>недостатки двигателя)</w:t>
      </w:r>
    </w:p>
    <w:p w:rsidR="00510D0F" w:rsidRPr="00510D0F" w:rsidRDefault="00510D0F" w:rsidP="00510D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0D0F">
        <w:rPr>
          <w:rFonts w:ascii="Times New Roman" w:hAnsi="Times New Roman" w:cs="Times New Roman"/>
          <w:b/>
          <w:bCs/>
          <w:sz w:val="24"/>
          <w:szCs w:val="24"/>
        </w:rPr>
        <w:t>2) Выводы уравнений механических и электромеханических характеристик ДПТ НВ</w:t>
      </w:r>
    </w:p>
    <w:p w:rsidR="00510D0F" w:rsidRPr="00510D0F" w:rsidRDefault="00510D0F" w:rsidP="00510D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0D0F">
        <w:rPr>
          <w:rFonts w:ascii="Times New Roman" w:hAnsi="Times New Roman" w:cs="Times New Roman"/>
          <w:b/>
          <w:bCs/>
          <w:sz w:val="24"/>
          <w:szCs w:val="24"/>
        </w:rPr>
        <w:t>3) Способы регулировки частоты вращения ДПТ НВ</w:t>
      </w:r>
    </w:p>
    <w:p w:rsidR="00510D0F" w:rsidRPr="00510D0F" w:rsidRDefault="00510D0F" w:rsidP="00510D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0D0F">
        <w:rPr>
          <w:rFonts w:ascii="Times New Roman" w:hAnsi="Times New Roman" w:cs="Times New Roman"/>
          <w:b/>
          <w:bCs/>
          <w:sz w:val="24"/>
          <w:szCs w:val="24"/>
        </w:rPr>
        <w:t>4) Построение механических характеристик ДПТ НВ по паспортным данным</w:t>
      </w:r>
    </w:p>
    <w:p w:rsidR="00510D0F" w:rsidRPr="00510D0F" w:rsidRDefault="00510D0F" w:rsidP="00510D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0D0F">
        <w:rPr>
          <w:rFonts w:ascii="Times New Roman" w:hAnsi="Times New Roman" w:cs="Times New Roman"/>
          <w:b/>
          <w:bCs/>
          <w:sz w:val="24"/>
          <w:szCs w:val="24"/>
        </w:rPr>
        <w:t>1 Общие сведения по ДПТ НВ, достоинства и недостатки</w:t>
      </w:r>
    </w:p>
    <w:p w:rsidR="00510D0F" w:rsidRDefault="00510D0F" w:rsidP="00510D0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510D0F" w:rsidRPr="00510D0F" w:rsidRDefault="00510D0F" w:rsidP="00510D0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4"/>
          <w:szCs w:val="24"/>
        </w:rPr>
      </w:pPr>
      <w:r w:rsidRPr="00510D0F">
        <w:rPr>
          <w:rFonts w:ascii="Times New Roman" w:eastAsia="TimesNewRomanPSMT" w:hAnsi="Times New Roman" w:cs="Times New Roman"/>
          <w:sz w:val="24"/>
          <w:szCs w:val="24"/>
        </w:rPr>
        <w:t>Электропривода с ДПТ НВ являлись до недавнего времени основным видом регулируемого ЭП с достаточно высокими показателями качества.</w:t>
      </w:r>
    </w:p>
    <w:p w:rsidR="00510D0F" w:rsidRPr="00510D0F" w:rsidRDefault="00510D0F" w:rsidP="00510D0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4"/>
          <w:szCs w:val="24"/>
        </w:rPr>
      </w:pPr>
      <w:r w:rsidRPr="00510D0F">
        <w:rPr>
          <w:rFonts w:ascii="Times New Roman" w:eastAsia="TimesNewRomanPSMT" w:hAnsi="Times New Roman" w:cs="Times New Roman"/>
          <w:sz w:val="24"/>
          <w:szCs w:val="24"/>
        </w:rPr>
        <w:t>Наиболее распространенной серией двигателя постоянного тока остается серия – 2П в диапазоне мощностей от 0,13 до 200 кВт различного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10D0F">
        <w:rPr>
          <w:rFonts w:ascii="Times New Roman" w:eastAsia="TimesNewRomanPSMT" w:hAnsi="Times New Roman" w:cs="Times New Roman"/>
          <w:sz w:val="24"/>
          <w:szCs w:val="24"/>
        </w:rPr>
        <w:t>исполнения. Усовершенствование двигателей привело к разработке новой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10D0F">
        <w:rPr>
          <w:rFonts w:ascii="Times New Roman" w:eastAsia="TimesNewRomanPSMT" w:hAnsi="Times New Roman" w:cs="Times New Roman"/>
          <w:sz w:val="24"/>
          <w:szCs w:val="24"/>
        </w:rPr>
        <w:t>серии – 4П с улучшенными удельными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10D0F">
        <w:rPr>
          <w:rFonts w:ascii="Times New Roman" w:eastAsia="TimesNewRomanPSMT" w:hAnsi="Times New Roman" w:cs="Times New Roman"/>
          <w:sz w:val="24"/>
          <w:szCs w:val="24"/>
        </w:rPr>
        <w:t>показателями, где по сравнению с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10D0F">
        <w:rPr>
          <w:rFonts w:ascii="Times New Roman" w:eastAsia="TimesNewRomanPSMT" w:hAnsi="Times New Roman" w:cs="Times New Roman"/>
          <w:sz w:val="24"/>
          <w:szCs w:val="24"/>
        </w:rPr>
        <w:t>серией 2П снижена трудоемкость изготовления в 3 раза при уменьшении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10D0F">
        <w:rPr>
          <w:rFonts w:ascii="Times New Roman" w:eastAsia="TimesNewRomanPSMT" w:hAnsi="Times New Roman" w:cs="Times New Roman"/>
          <w:sz w:val="24"/>
          <w:szCs w:val="24"/>
        </w:rPr>
        <w:t>расхода меди на 30%. Для крановых механизмов выпускаются двигатели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10D0F">
        <w:rPr>
          <w:rFonts w:ascii="Times New Roman" w:eastAsia="TimesNewRomanPSMT" w:hAnsi="Times New Roman" w:cs="Times New Roman"/>
          <w:sz w:val="24"/>
          <w:szCs w:val="24"/>
        </w:rPr>
        <w:t>серии</w:t>
      </w:r>
      <w:proofErr w:type="gramStart"/>
      <w:r w:rsidRPr="00510D0F">
        <w:rPr>
          <w:rFonts w:ascii="Times New Roman" w:eastAsia="TimesNewRomanPSMT" w:hAnsi="Times New Roman" w:cs="Times New Roman"/>
          <w:sz w:val="24"/>
          <w:szCs w:val="24"/>
        </w:rPr>
        <w:t xml:space="preserve"> Д</w:t>
      </w:r>
      <w:proofErr w:type="gramEnd"/>
      <w:r w:rsidRPr="00510D0F">
        <w:rPr>
          <w:rFonts w:ascii="Times New Roman" w:eastAsia="TimesNewRomanPSMT" w:hAnsi="Times New Roman" w:cs="Times New Roman"/>
          <w:sz w:val="24"/>
          <w:szCs w:val="24"/>
        </w:rPr>
        <w:t>, для металлорежущих станков серии – ПБСТ, ПГТ.</w:t>
      </w:r>
    </w:p>
    <w:p w:rsidR="00510D0F" w:rsidRPr="00510D0F" w:rsidRDefault="00510D0F" w:rsidP="00510D0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4"/>
          <w:szCs w:val="24"/>
        </w:rPr>
      </w:pPr>
      <w:r w:rsidRPr="00510D0F">
        <w:rPr>
          <w:rFonts w:ascii="Times New Roman" w:eastAsia="TimesNewRomanPSMT" w:hAnsi="Times New Roman" w:cs="Times New Roman"/>
          <w:sz w:val="24"/>
          <w:szCs w:val="24"/>
        </w:rPr>
        <w:t>Схемы включения ДПТ параллельного и независимого возбуждения</w:t>
      </w:r>
    </w:p>
    <w:p w:rsidR="00FC7E45" w:rsidRDefault="00510D0F" w:rsidP="00510D0F">
      <w:pPr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510D0F">
        <w:rPr>
          <w:rFonts w:ascii="Times New Roman" w:eastAsia="TimesNewRomanPSMT" w:hAnsi="Times New Roman" w:cs="Times New Roman"/>
          <w:sz w:val="24"/>
          <w:szCs w:val="24"/>
        </w:rPr>
        <w:t>представлены</w:t>
      </w:r>
      <w:proofErr w:type="gramEnd"/>
      <w:r w:rsidRPr="00510D0F">
        <w:rPr>
          <w:rFonts w:ascii="Times New Roman" w:eastAsia="TimesNewRomanPSMT" w:hAnsi="Times New Roman" w:cs="Times New Roman"/>
          <w:sz w:val="24"/>
          <w:szCs w:val="24"/>
        </w:rPr>
        <w:t xml:space="preserve"> на рисунке 1.</w:t>
      </w:r>
    </w:p>
    <w:p w:rsidR="003C123F" w:rsidRDefault="003C123F" w:rsidP="00510D0F">
      <w:pPr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73287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32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3C123F">
        <w:rPr>
          <w:rFonts w:ascii="Times New Roman" w:eastAsia="TimesNewRomanPSMT" w:hAnsi="Times New Roman" w:cs="Times New Roman"/>
          <w:sz w:val="24"/>
          <w:szCs w:val="24"/>
        </w:rPr>
        <w:t>Рисунок 1 – Схемы подключения ДПТ параллельного и независимого возбуждения</w:t>
      </w:r>
    </w:p>
    <w:p w:rsid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3C123F">
        <w:rPr>
          <w:rFonts w:ascii="Times New Roman" w:eastAsia="TimesNewRomanPSMT" w:hAnsi="Times New Roman" w:cs="Times New Roman"/>
          <w:sz w:val="24"/>
          <w:szCs w:val="24"/>
        </w:rPr>
        <w:t>Питание может осуществляться как от общего источника питания,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C123F">
        <w:rPr>
          <w:rFonts w:ascii="Times New Roman" w:eastAsia="TimesNewRomanPSMT" w:hAnsi="Times New Roman" w:cs="Times New Roman"/>
          <w:sz w:val="24"/>
          <w:szCs w:val="24"/>
        </w:rPr>
        <w:t>так и независимо.</w:t>
      </w:r>
    </w:p>
    <w:p w:rsid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3C123F">
        <w:rPr>
          <w:rFonts w:ascii="Times New Roman" w:eastAsia="TimesNewRomanPSMT" w:hAnsi="Times New Roman" w:cs="Times New Roman"/>
          <w:sz w:val="24"/>
          <w:szCs w:val="24"/>
        </w:rPr>
        <w:t>Способ возбуждения определяет электромеханические свойства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C123F">
        <w:rPr>
          <w:rFonts w:ascii="Times New Roman" w:eastAsia="TimesNewRomanPSMT" w:hAnsi="Times New Roman" w:cs="Times New Roman"/>
          <w:sz w:val="24"/>
          <w:szCs w:val="24"/>
        </w:rPr>
        <w:t>двигателя.</w:t>
      </w:r>
    </w:p>
    <w:p w:rsid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4"/>
          <w:szCs w:val="24"/>
        </w:rPr>
      </w:pPr>
      <w:r w:rsidRPr="003C123F">
        <w:rPr>
          <w:rFonts w:ascii="Times New Roman" w:eastAsia="TimesNewRomanPSMT" w:hAnsi="Times New Roman" w:cs="Times New Roman"/>
          <w:sz w:val="24"/>
          <w:szCs w:val="24"/>
        </w:rPr>
        <w:t>ДПТ НВ (</w:t>
      </w:r>
      <w:proofErr w:type="spellStart"/>
      <w:r w:rsidRPr="003C123F">
        <w:rPr>
          <w:rFonts w:ascii="Times New Roman" w:eastAsia="TimesNewRomanPSMT" w:hAnsi="Times New Roman" w:cs="Times New Roman"/>
          <w:sz w:val="24"/>
          <w:szCs w:val="24"/>
        </w:rPr>
        <w:t>шунтовые</w:t>
      </w:r>
      <w:proofErr w:type="spellEnd"/>
      <w:r w:rsidRPr="003C123F">
        <w:rPr>
          <w:rFonts w:ascii="Times New Roman" w:eastAsia="TimesNewRomanPSMT" w:hAnsi="Times New Roman" w:cs="Times New Roman"/>
          <w:sz w:val="24"/>
          <w:szCs w:val="24"/>
        </w:rPr>
        <w:t>) при изменении нагрузки на валу в широких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C123F">
        <w:rPr>
          <w:rFonts w:ascii="Times New Roman" w:eastAsia="TimesNewRomanPSMT" w:hAnsi="Times New Roman" w:cs="Times New Roman"/>
          <w:sz w:val="24"/>
          <w:szCs w:val="24"/>
        </w:rPr>
        <w:t>пределах мало изменяют свою скорость вращения, поэтому их применяют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C123F">
        <w:rPr>
          <w:rFonts w:ascii="Times New Roman" w:eastAsia="TimesNewRomanPSMT" w:hAnsi="Times New Roman" w:cs="Times New Roman"/>
          <w:sz w:val="24"/>
          <w:szCs w:val="24"/>
        </w:rPr>
        <w:t>в тех случаях, когда важно, чтобы рабочая скорость механизма оставалась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C123F">
        <w:rPr>
          <w:rFonts w:ascii="Times New Roman" w:eastAsia="TimesNewRomanPSMT" w:hAnsi="Times New Roman" w:cs="Times New Roman"/>
          <w:sz w:val="24"/>
          <w:szCs w:val="24"/>
        </w:rPr>
        <w:t>примерно постоянной (как при холостом ходе, так и нагрузке).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4"/>
          <w:szCs w:val="24"/>
        </w:rPr>
      </w:pPr>
      <w:r w:rsidRPr="003C123F">
        <w:rPr>
          <w:rFonts w:ascii="Times New Roman" w:eastAsia="TimesNewRomanPSMT" w:hAnsi="Times New Roman" w:cs="Times New Roman"/>
          <w:sz w:val="24"/>
          <w:szCs w:val="24"/>
        </w:rPr>
        <w:t>Преимуществом ДПТ НВ является также возможность плавного регулирования частоты вращения в широких пределах.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4"/>
          <w:szCs w:val="24"/>
        </w:rPr>
      </w:pPr>
      <w:r w:rsidRPr="003C123F">
        <w:rPr>
          <w:rFonts w:ascii="Times New Roman" w:eastAsia="TimesNewRomanPSMT" w:hAnsi="Times New Roman" w:cs="Times New Roman"/>
          <w:sz w:val="24"/>
          <w:szCs w:val="24"/>
        </w:rPr>
        <w:t xml:space="preserve">Двигатели постоянного тока серии – </w:t>
      </w:r>
      <w:proofErr w:type="gramStart"/>
      <w:r w:rsidRPr="003C123F">
        <w:rPr>
          <w:rFonts w:ascii="Times New Roman" w:eastAsia="TimesNewRomanPSMT" w:hAnsi="Times New Roman" w:cs="Times New Roman"/>
          <w:sz w:val="24"/>
          <w:szCs w:val="24"/>
        </w:rPr>
        <w:t>П</w:t>
      </w:r>
      <w:proofErr w:type="gramEnd"/>
      <w:r w:rsidRPr="003C123F">
        <w:rPr>
          <w:rFonts w:ascii="Times New Roman" w:eastAsia="TimesNewRomanPSMT" w:hAnsi="Times New Roman" w:cs="Times New Roman"/>
          <w:sz w:val="24"/>
          <w:szCs w:val="24"/>
        </w:rPr>
        <w:t xml:space="preserve"> изготавливались с параллельной и последовательной обмотками возбуждения и могут работать как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C123F">
        <w:rPr>
          <w:rFonts w:ascii="Times New Roman" w:eastAsia="TimesNewRomanPSMT" w:hAnsi="Times New Roman" w:cs="Times New Roman"/>
          <w:sz w:val="24"/>
          <w:szCs w:val="24"/>
        </w:rPr>
        <w:t>в режиме с параллельным, так и смешанным возбуждением.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4"/>
          <w:szCs w:val="24"/>
        </w:rPr>
      </w:pPr>
      <w:r w:rsidRPr="003C123F">
        <w:rPr>
          <w:rFonts w:ascii="Times New Roman" w:eastAsia="TimesNewRomanPSMT" w:hAnsi="Times New Roman" w:cs="Times New Roman"/>
          <w:sz w:val="24"/>
          <w:szCs w:val="24"/>
        </w:rPr>
        <w:t>Для изменения направления вращения необходимо изменить полярность или в обмотке возбуждения или в якоре.</w:t>
      </w:r>
    </w:p>
    <w:p w:rsid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3C123F">
        <w:rPr>
          <w:rFonts w:ascii="Times New Roman" w:eastAsia="TimesNewRomanPSMT" w:hAnsi="Times New Roman" w:cs="Times New Roman"/>
          <w:sz w:val="24"/>
          <w:szCs w:val="24"/>
        </w:rPr>
        <w:t>Большим недостатком ДПТ является их стоимость, а также необходимость в источнике постоянного тока.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sz w:val="24"/>
          <w:szCs w:val="24"/>
        </w:rPr>
      </w:pPr>
      <w:r w:rsidRPr="003C123F">
        <w:rPr>
          <w:rFonts w:ascii="Times New Roman" w:eastAsia="TimesNewRomanPSMT" w:hAnsi="Times New Roman" w:cs="Times New Roman"/>
          <w:b/>
          <w:bCs/>
          <w:sz w:val="24"/>
          <w:szCs w:val="24"/>
        </w:rPr>
        <w:lastRenderedPageBreak/>
        <w:t>2 Вывод уравнений механических и электромеханических</w:t>
      </w:r>
    </w:p>
    <w:p w:rsid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sz w:val="24"/>
          <w:szCs w:val="24"/>
        </w:rPr>
      </w:pPr>
      <w:r w:rsidRPr="003C123F">
        <w:rPr>
          <w:rFonts w:ascii="Times New Roman" w:eastAsia="TimesNewRomanPSMT" w:hAnsi="Times New Roman" w:cs="Times New Roman"/>
          <w:b/>
          <w:bCs/>
          <w:sz w:val="24"/>
          <w:szCs w:val="24"/>
        </w:rPr>
        <w:t>характеристик</w:t>
      </w:r>
    </w:p>
    <w:p w:rsid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sz w:val="24"/>
          <w:szCs w:val="24"/>
        </w:rPr>
      </w:pP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</w:rPr>
      </w:pPr>
      <w:r w:rsidRPr="003C123F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</w:rPr>
        <w:t>ω=f(M) – механическая характеристика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</w:rPr>
      </w:pPr>
      <w:r w:rsidRPr="003C123F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</w:rPr>
        <w:t>ω=f(</w:t>
      </w:r>
      <w:proofErr w:type="gramStart"/>
      <w:r w:rsidRPr="003C123F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</w:rPr>
        <w:t>I</w:t>
      </w:r>
      <w:proofErr w:type="gramEnd"/>
      <w:r w:rsidRPr="003C123F">
        <w:rPr>
          <w:rFonts w:ascii="Times New Roman" w:eastAsia="TimesNewRomanPS-BoldItalicMT" w:hAnsi="Times New Roman" w:cs="Times New Roman"/>
          <w:b/>
          <w:bCs/>
          <w:i/>
          <w:iCs/>
          <w:sz w:val="18"/>
          <w:szCs w:val="18"/>
        </w:rPr>
        <w:t>я</w:t>
      </w:r>
      <w:r w:rsidRPr="003C123F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</w:rPr>
        <w:t>) – электромеханическая характеристика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8"/>
          <w:szCs w:val="28"/>
        </w:rPr>
      </w:pPr>
      <w:r w:rsidRPr="003C123F">
        <w:rPr>
          <w:rFonts w:ascii="Times New Roman" w:eastAsia="TimesNewRomanPSMT" w:hAnsi="Times New Roman" w:cs="Times New Roman"/>
          <w:sz w:val="28"/>
          <w:szCs w:val="28"/>
        </w:rPr>
        <w:t xml:space="preserve">Электромеханическая характеристика может быть получена из </w:t>
      </w:r>
      <w:proofErr w:type="spellStart"/>
      <w:r w:rsidRPr="003C123F">
        <w:rPr>
          <w:rFonts w:ascii="Times New Roman" w:eastAsia="TimesNewRomanPSMT" w:hAnsi="Times New Roman" w:cs="Times New Roman"/>
          <w:sz w:val="28"/>
          <w:szCs w:val="28"/>
        </w:rPr>
        <w:t>урав</w:t>
      </w:r>
      <w:proofErr w:type="spellEnd"/>
      <w:r w:rsidRPr="003C123F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C123F">
        <w:rPr>
          <w:rFonts w:ascii="Times New Roman" w:eastAsia="TimesNewRomanPSMT" w:hAnsi="Times New Roman" w:cs="Times New Roman"/>
          <w:sz w:val="28"/>
          <w:szCs w:val="28"/>
        </w:rPr>
        <w:t>нения напряжений, электромагнитного момента и ЭДС вращающегося</w:t>
      </w:r>
    </w:p>
    <w:p w:rsidR="003C123F" w:rsidRDefault="003C123F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C123F">
        <w:rPr>
          <w:rFonts w:ascii="Times New Roman" w:eastAsia="TimesNewRomanPSMT" w:hAnsi="Times New Roman" w:cs="Times New Roman"/>
          <w:sz w:val="28"/>
          <w:szCs w:val="28"/>
        </w:rPr>
        <w:t>двигателя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C123F">
        <w:rPr>
          <w:rFonts w:ascii="Times New Roman" w:eastAsia="TimesNewRomanPSMT" w:hAnsi="Times New Roman" w:cs="Times New Roman"/>
          <w:sz w:val="28"/>
          <w:szCs w:val="28"/>
        </w:rPr>
        <w:t>где М – электромагнитный момент;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3C123F">
        <w:rPr>
          <w:rFonts w:ascii="Times New Roman" w:eastAsia="TimesNewRomanPSMT" w:hAnsi="Times New Roman" w:cs="Times New Roman"/>
          <w:sz w:val="28"/>
          <w:szCs w:val="28"/>
        </w:rPr>
        <w:t>р</w:t>
      </w:r>
      <w:proofErr w:type="spellEnd"/>
      <w:proofErr w:type="gramEnd"/>
      <w:r w:rsidRPr="003C123F">
        <w:rPr>
          <w:rFonts w:ascii="Times New Roman" w:eastAsia="TimesNewRomanPSMT" w:hAnsi="Times New Roman" w:cs="Times New Roman"/>
          <w:sz w:val="28"/>
          <w:szCs w:val="28"/>
        </w:rPr>
        <w:t xml:space="preserve"> – число пар полюсов;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C123F">
        <w:rPr>
          <w:rFonts w:ascii="Times New Roman" w:eastAsia="TimesNewRomanPSMT" w:hAnsi="Times New Roman" w:cs="Times New Roman"/>
          <w:sz w:val="28"/>
          <w:szCs w:val="28"/>
        </w:rPr>
        <w:t>N – число активных проводников;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C123F">
        <w:rPr>
          <w:rFonts w:ascii="Times New Roman" w:eastAsia="TimesNewRomanPSMT" w:hAnsi="Times New Roman" w:cs="Times New Roman"/>
          <w:sz w:val="28"/>
          <w:szCs w:val="28"/>
        </w:rPr>
        <w:t>а – число параллельных ветвей якоря;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C123F">
        <w:rPr>
          <w:rFonts w:ascii="Times New Roman" w:eastAsia="TimesNewRomanPSMT" w:hAnsi="Times New Roman" w:cs="Times New Roman"/>
          <w:sz w:val="28"/>
          <w:szCs w:val="28"/>
        </w:rPr>
        <w:t>С</w:t>
      </w:r>
      <w:r w:rsidRPr="003C123F">
        <w:rPr>
          <w:rFonts w:ascii="Times New Roman" w:eastAsia="TimesNewRomanPSMT" w:hAnsi="Times New Roman" w:cs="Times New Roman"/>
          <w:sz w:val="18"/>
          <w:szCs w:val="18"/>
        </w:rPr>
        <w:t xml:space="preserve">м </w:t>
      </w:r>
      <w:r w:rsidRPr="003C123F">
        <w:rPr>
          <w:rFonts w:ascii="Times New Roman" w:eastAsia="TimesNewRomanPSMT" w:hAnsi="Times New Roman" w:cs="Times New Roman"/>
          <w:sz w:val="28"/>
          <w:szCs w:val="28"/>
        </w:rPr>
        <w:t>– постоянный коэффициент момента;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C123F">
        <w:rPr>
          <w:rFonts w:ascii="Times New Roman" w:eastAsia="TimesNewRomanPSMT" w:hAnsi="Times New Roman" w:cs="Times New Roman"/>
          <w:sz w:val="28"/>
          <w:szCs w:val="28"/>
        </w:rPr>
        <w:t>Ф – магнитный поток;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C123F">
        <w:rPr>
          <w:rFonts w:ascii="Times New Roman" w:eastAsia="TimesNewRomanPSMT" w:hAnsi="Times New Roman" w:cs="Times New Roman"/>
          <w:sz w:val="28"/>
          <w:szCs w:val="28"/>
        </w:rPr>
        <w:t>I – ток двигателя;</w:t>
      </w:r>
    </w:p>
    <w:p w:rsidR="003C123F" w:rsidRPr="003C123F" w:rsidRDefault="003C123F" w:rsidP="003C123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3C123F">
        <w:rPr>
          <w:rFonts w:ascii="Times New Roman" w:eastAsia="TimesNewRomanPSMT" w:hAnsi="Times New Roman" w:cs="Times New Roman"/>
          <w:sz w:val="28"/>
          <w:szCs w:val="28"/>
        </w:rPr>
        <w:t>R</w:t>
      </w:r>
      <w:proofErr w:type="gramStart"/>
      <w:r w:rsidRPr="003C123F">
        <w:rPr>
          <w:rFonts w:ascii="Times New Roman" w:eastAsia="TimesNewRomanPSMT" w:hAnsi="Times New Roman" w:cs="Times New Roman"/>
          <w:sz w:val="18"/>
          <w:szCs w:val="18"/>
        </w:rPr>
        <w:t>я</w:t>
      </w:r>
      <w:proofErr w:type="spellEnd"/>
      <w:r w:rsidRPr="003C123F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gramEnd"/>
      <w:r w:rsidRPr="003C123F">
        <w:rPr>
          <w:rFonts w:ascii="Times New Roman" w:eastAsia="TimesNewRomanPSMT" w:hAnsi="Times New Roman" w:cs="Times New Roman"/>
          <w:sz w:val="28"/>
          <w:szCs w:val="28"/>
        </w:rPr>
        <w:t xml:space="preserve"> полное сопротивление якорной цепи.</w:t>
      </w:r>
    </w:p>
    <w:p w:rsidR="003C123F" w:rsidRPr="003C123F" w:rsidRDefault="003C123F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C123F">
        <w:rPr>
          <w:rFonts w:ascii="Times New Roman" w:eastAsia="TimesNewRomanPSMT" w:hAnsi="Times New Roman" w:cs="Times New Roman"/>
          <w:sz w:val="28"/>
          <w:szCs w:val="28"/>
        </w:rPr>
        <w:t>Решая выражение (1) относительно тока, получим</w:t>
      </w:r>
    </w:p>
    <w:p w:rsidR="003C123F" w:rsidRDefault="003C123F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C123F">
        <w:rPr>
          <w:rFonts w:ascii="Times New Roman" w:eastAsia="TimesNewRomanPSMT" w:hAnsi="Times New Roman" w:cs="Times New Roman"/>
          <w:sz w:val="28"/>
          <w:szCs w:val="28"/>
        </w:rPr>
        <w:tab/>
      </w:r>
    </w:p>
    <w:p w:rsidR="003C123F" w:rsidRDefault="003C123F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819095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19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23F" w:rsidRDefault="003C123F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</w:pP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226520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2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2401376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01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534470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3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571053"/>
            <wp:effectExtent l="1905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7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468269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68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618947"/>
            <wp:effectExtent l="1905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18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1874501"/>
            <wp:effectExtent l="1905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74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200300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975617"/>
            <wp:effectExtent l="1905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75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025145"/>
            <wp:effectExtent l="1905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2303262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03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885598"/>
            <wp:effectExtent l="1905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85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866619"/>
            <wp:effectExtent l="1905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66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2678499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8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961080"/>
            <wp:effectExtent l="1905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6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228220"/>
            <wp:effectExtent l="1905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2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2551443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51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37711"/>
            <wp:effectExtent l="1905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7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F4A" w:rsidRDefault="00E76F4A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CF7222" w:rsidRDefault="00CF7222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Пример решение задачи</w:t>
      </w:r>
    </w:p>
    <w:p w:rsidR="00CF7222" w:rsidRPr="003C123F" w:rsidRDefault="00CF7222" w:rsidP="003C123F">
      <w:pPr>
        <w:tabs>
          <w:tab w:val="left" w:pos="3113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217670" cy="3488690"/>
            <wp:effectExtent l="19050" t="0" r="0" b="0"/>
            <wp:docPr id="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670" cy="348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F7222" w:rsidRPr="003C123F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Italic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510D0F"/>
    <w:rsid w:val="00326BD1"/>
    <w:rsid w:val="00397F2C"/>
    <w:rsid w:val="003C123F"/>
    <w:rsid w:val="00510D0F"/>
    <w:rsid w:val="00CF7222"/>
    <w:rsid w:val="00E76F4A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12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png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2021-01-02T05:49:00Z</dcterms:created>
  <dcterms:modified xsi:type="dcterms:W3CDTF">2021-01-02T14:42:00Z</dcterms:modified>
</cp:coreProperties>
</file>